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Avis d'Appel d'Offres Ouvert pour un marché à commande</w:t>
      </w:r>
    </w:p>
    <w:p w:rsidR="00000000" w:rsidDel="00000000" w:rsidP="00000000" w:rsidRDefault="00000000" w:rsidRPr="00000000" w14:paraId="00000002">
      <w:pPr>
        <w:jc w:val="center"/>
        <w:rPr>
          <w:b w:val="1"/>
        </w:rPr>
      </w:pPr>
      <w:r w:rsidDel="00000000" w:rsidR="00000000" w:rsidRPr="00000000">
        <w:rPr>
          <w:b w:val="1"/>
          <w:rtl w:val="0"/>
        </w:rPr>
        <w:t xml:space="preserve">Ministère des Finances et du Budget</w:t>
      </w:r>
    </w:p>
    <w:p w:rsidR="00000000" w:rsidDel="00000000" w:rsidP="00000000" w:rsidRDefault="00000000" w:rsidRPr="00000000" w14:paraId="00000003">
      <w:pPr>
        <w:jc w:val="center"/>
        <w:rPr>
          <w:b w:val="1"/>
        </w:rPr>
      </w:pPr>
      <w:r w:rsidDel="00000000" w:rsidR="00000000" w:rsidRPr="00000000">
        <w:rPr>
          <w:b w:val="1"/>
          <w:rtl w:val="0"/>
        </w:rPr>
        <w:t xml:space="preserve">Direction Générale des Impôts et des Domaines</w:t>
      </w:r>
    </w:p>
    <w:p w:rsidR="00000000" w:rsidDel="00000000" w:rsidP="00000000" w:rsidRDefault="00000000" w:rsidRPr="00000000" w14:paraId="00000004">
      <w:pPr>
        <w:jc w:val="center"/>
        <w:rPr>
          <w:b w:val="1"/>
        </w:rPr>
      </w:pPr>
      <w:r w:rsidDel="00000000" w:rsidR="00000000" w:rsidRPr="00000000">
        <w:rPr>
          <w:b w:val="1"/>
          <w:rtl w:val="0"/>
        </w:rPr>
        <w:t xml:space="preserve">Appel d'offres n° F_DGID_1265</w:t>
      </w:r>
    </w:p>
    <w:p w:rsidR="00000000" w:rsidDel="00000000" w:rsidP="00000000" w:rsidRDefault="00000000" w:rsidRPr="00000000" w14:paraId="00000005">
      <w:pPr>
        <w:spacing w:before="200" w:lineRule="auto"/>
        <w:jc w:val="both"/>
        <w:rPr>
          <w:b w:val="1"/>
        </w:rPr>
      </w:pPr>
      <w:r w:rsidDel="00000000" w:rsidR="00000000" w:rsidRPr="00000000">
        <w:rPr>
          <w:rtl w:val="0"/>
        </w:rPr>
        <w:t xml:space="preserve">1. Cet Avis d'appel d'offres fait suite à l'Avis Général de Passation des Marchés paru dans « </w:t>
      </w:r>
      <w:r w:rsidDel="00000000" w:rsidR="00000000" w:rsidRPr="00000000">
        <w:rPr>
          <w:b w:val="1"/>
          <w:rtl w:val="0"/>
        </w:rPr>
        <w:t xml:space="preserve">Le Soleil » n° 16381 du vendredi 10 janvier 2025.</w:t>
      </w:r>
    </w:p>
    <w:p w:rsidR="00000000" w:rsidDel="00000000" w:rsidP="00000000" w:rsidRDefault="00000000" w:rsidRPr="00000000" w14:paraId="00000006">
      <w:pPr>
        <w:spacing w:before="200" w:lineRule="auto"/>
        <w:jc w:val="both"/>
        <w:rPr/>
      </w:pPr>
      <w:r w:rsidDel="00000000" w:rsidR="00000000" w:rsidRPr="00000000">
        <w:rPr>
          <w:rtl w:val="0"/>
        </w:rPr>
        <w:t xml:space="preserve">2. La Direction Générale des Impôts et des Domaines dispose dans le Fonds d'Equipement de crédits destinés à financer l'acquisition de cartouches d'impression et de toners et a l'intention de les utiliser pour effectuer le paiement au titre du marché y relatif.</w:t>
      </w:r>
    </w:p>
    <w:p w:rsidR="00000000" w:rsidDel="00000000" w:rsidP="00000000" w:rsidRDefault="00000000" w:rsidRPr="00000000" w14:paraId="00000007">
      <w:pPr>
        <w:spacing w:before="200" w:lineRule="auto"/>
        <w:jc w:val="both"/>
        <w:rPr/>
      </w:pPr>
      <w:r w:rsidDel="00000000" w:rsidR="00000000" w:rsidRPr="00000000">
        <w:rPr>
          <w:rtl w:val="0"/>
        </w:rPr>
        <w:t xml:space="preserve">3. La Direction générale des Impôts et des Domaines sollicite des offres sous pli fermé de la part des candidats éligibles et répondant aux qualifications requises pour fournir ces équipements en quatre (4) lots ainsi qu'il suit:</w:t>
      </w:r>
    </w:p>
    <w:p w:rsidR="00000000" w:rsidDel="00000000" w:rsidP="00000000" w:rsidRDefault="00000000" w:rsidRPr="00000000" w14:paraId="00000008">
      <w:pPr>
        <w:spacing w:before="200" w:lineRule="auto"/>
        <w:jc w:val="both"/>
        <w:rPr>
          <w:b w:val="1"/>
        </w:rPr>
      </w:pPr>
      <w:r w:rsidDel="00000000" w:rsidR="00000000" w:rsidRPr="00000000">
        <w:rPr>
          <w:b w:val="1"/>
          <w:rtl w:val="0"/>
        </w:rPr>
        <w:t xml:space="preserve">* Lot 1: Cartouches HP</w:t>
      </w:r>
    </w:p>
    <w:p w:rsidR="00000000" w:rsidDel="00000000" w:rsidP="00000000" w:rsidRDefault="00000000" w:rsidRPr="00000000" w14:paraId="00000009">
      <w:pPr>
        <w:spacing w:before="0" w:lineRule="auto"/>
        <w:jc w:val="both"/>
        <w:rPr>
          <w:b w:val="1"/>
        </w:rPr>
      </w:pPr>
      <w:r w:rsidDel="00000000" w:rsidR="00000000" w:rsidRPr="00000000">
        <w:rPr>
          <w:b w:val="1"/>
          <w:rtl w:val="0"/>
        </w:rPr>
        <w:t xml:space="preserve">* Lot 2 : Cartouches XEROX</w:t>
      </w:r>
    </w:p>
    <w:p w:rsidR="00000000" w:rsidDel="00000000" w:rsidP="00000000" w:rsidRDefault="00000000" w:rsidRPr="00000000" w14:paraId="0000000A">
      <w:pPr>
        <w:spacing w:before="0" w:lineRule="auto"/>
        <w:jc w:val="both"/>
        <w:rPr>
          <w:b w:val="1"/>
        </w:rPr>
      </w:pPr>
      <w:r w:rsidDel="00000000" w:rsidR="00000000" w:rsidRPr="00000000">
        <w:rPr>
          <w:b w:val="1"/>
          <w:rtl w:val="0"/>
        </w:rPr>
        <w:t xml:space="preserve">* Lot 3 : Toners RISO COMCOLOR</w:t>
      </w:r>
    </w:p>
    <w:p w:rsidR="00000000" w:rsidDel="00000000" w:rsidP="00000000" w:rsidRDefault="00000000" w:rsidRPr="00000000" w14:paraId="0000000B">
      <w:pPr>
        <w:spacing w:before="0" w:lineRule="auto"/>
        <w:jc w:val="both"/>
        <w:rPr>
          <w:b w:val="1"/>
        </w:rPr>
      </w:pPr>
      <w:r w:rsidDel="00000000" w:rsidR="00000000" w:rsidRPr="00000000">
        <w:rPr>
          <w:b w:val="1"/>
          <w:rtl w:val="0"/>
        </w:rPr>
        <w:t xml:space="preserve">* Lot 4: Toners CANON et RICOH.</w:t>
      </w:r>
    </w:p>
    <w:p w:rsidR="00000000" w:rsidDel="00000000" w:rsidP="00000000" w:rsidRDefault="00000000" w:rsidRPr="00000000" w14:paraId="0000000C">
      <w:pPr>
        <w:spacing w:before="200" w:lineRule="auto"/>
        <w:jc w:val="both"/>
        <w:rPr/>
      </w:pPr>
      <w:r w:rsidDel="00000000" w:rsidR="00000000" w:rsidRPr="00000000">
        <w:rPr>
          <w:rtl w:val="0"/>
        </w:rPr>
        <w:t xml:space="preserve">4. La passation du Marché sera conduite appel d'offres ouvert tel que défini dans le Code des Marchés publics et ouvert à tous les candidats éligibles.</w:t>
      </w:r>
    </w:p>
    <w:p w:rsidR="00000000" w:rsidDel="00000000" w:rsidP="00000000" w:rsidRDefault="00000000" w:rsidRPr="00000000" w14:paraId="0000000D">
      <w:pPr>
        <w:spacing w:before="200" w:lineRule="auto"/>
        <w:jc w:val="both"/>
        <w:rPr/>
      </w:pPr>
      <w:r w:rsidDel="00000000" w:rsidR="00000000" w:rsidRPr="00000000">
        <w:rPr>
          <w:rtl w:val="0"/>
        </w:rPr>
        <w:t xml:space="preserve">5. Les candidats intéressés peuvent obtenir des informations auprès de la Direction générale des Impôts et des Domaines et prendre connaissance des documents d'Appel d'offres à l'adresse mentionnée ci-après : Massamba DIA, tel 33 889 20 78, Direction générale des Impôts et des Domaines, Rue de Thiong X Rue Vincens, Dakar au 4e Étage (Direction de l'Administration et du Personnel, Bureau des Ressources Matérielles et Financières) tous les jours ouvrables de 8 Heures à 17 Heures.</w:t>
      </w:r>
    </w:p>
    <w:p w:rsidR="00000000" w:rsidDel="00000000" w:rsidP="00000000" w:rsidRDefault="00000000" w:rsidRPr="00000000" w14:paraId="0000000E">
      <w:pPr>
        <w:spacing w:before="200" w:lineRule="auto"/>
        <w:jc w:val="both"/>
        <w:rPr/>
      </w:pPr>
      <w:r w:rsidDel="00000000" w:rsidR="00000000" w:rsidRPr="00000000">
        <w:rPr>
          <w:rtl w:val="0"/>
        </w:rPr>
        <w:t xml:space="preserve">6. Pour participer, outre les renseignements et justifications prévus à l'article 44 du Code des Marchés publics, les candidats doivent satisfaire aux exigences en matière de qualification suivantes :</w:t>
      </w:r>
    </w:p>
    <w:p w:rsidR="00000000" w:rsidDel="00000000" w:rsidP="00000000" w:rsidRDefault="00000000" w:rsidRPr="00000000" w14:paraId="0000000F">
      <w:pPr>
        <w:numPr>
          <w:ilvl w:val="0"/>
          <w:numId w:val="1"/>
        </w:numPr>
        <w:spacing w:after="0" w:afterAutospacing="0" w:before="200" w:lineRule="auto"/>
        <w:ind w:left="720" w:hanging="360"/>
        <w:jc w:val="both"/>
        <w:rPr>
          <w:u w:val="none"/>
        </w:rPr>
      </w:pPr>
      <w:r w:rsidDel="00000000" w:rsidR="00000000" w:rsidRPr="00000000">
        <w:rPr>
          <w:rtl w:val="0"/>
        </w:rPr>
        <w:t xml:space="preserve">Fournir les états financiers certifiés par un expert-comptable agréé par l'ONECCA ou organe assimilé des exercices 2021, 2022 et 2023 reflétant une situation financière équilibrée pour la société.</w:t>
      </w:r>
    </w:p>
    <w:p w:rsidR="00000000" w:rsidDel="00000000" w:rsidP="00000000" w:rsidRDefault="00000000" w:rsidRPr="00000000" w14:paraId="00000010">
      <w:pPr>
        <w:numPr>
          <w:ilvl w:val="0"/>
          <w:numId w:val="1"/>
        </w:numPr>
        <w:spacing w:before="0" w:beforeAutospacing="0" w:lineRule="auto"/>
        <w:ind w:left="720" w:hanging="360"/>
        <w:jc w:val="both"/>
        <w:rPr>
          <w:u w:val="none"/>
        </w:rPr>
      </w:pPr>
      <w:r w:rsidDel="00000000" w:rsidR="00000000" w:rsidRPr="00000000">
        <w:rPr>
          <w:rtl w:val="0"/>
        </w:rPr>
        <w:t xml:space="preserve">De justifier avoir réalisé au moins un marché similaire pour chaque lot sur les trois dernières années (2022 - 2023 - 2024) (produire des copies de contrats, PV de réception ou tout autre document probant).</w:t>
      </w:r>
    </w:p>
    <w:p w:rsidR="00000000" w:rsidDel="00000000" w:rsidP="00000000" w:rsidRDefault="00000000" w:rsidRPr="00000000" w14:paraId="00000011">
      <w:pPr>
        <w:spacing w:before="200" w:lineRule="auto"/>
        <w:jc w:val="both"/>
        <w:rPr/>
      </w:pPr>
      <w:r w:rsidDel="00000000" w:rsidR="00000000" w:rsidRPr="00000000">
        <w:rPr>
          <w:rtl w:val="0"/>
        </w:rPr>
        <w:t xml:space="preserve">7. Les candidats intéressés peuvent obtenir un dossier d'Appel d'offres complet en formulant une demande écrite à l'adresse mentionnée ci-après : Direction générale des Impôts et des Domaines, Rue de Thiong X Rue Vincens, Dakar au 4e Étage (Direction de l'Administration et du Personnel) tous les jours ouvrables de 8 Heures à 17 Heures contre un paiement non remboursable de </w:t>
      </w:r>
      <w:r w:rsidDel="00000000" w:rsidR="00000000" w:rsidRPr="00000000">
        <w:rPr>
          <w:b w:val="1"/>
          <w:rtl w:val="0"/>
        </w:rPr>
        <w:t xml:space="preserve">25 000 F CFA en espèces</w:t>
      </w:r>
      <w:r w:rsidDel="00000000" w:rsidR="00000000" w:rsidRPr="00000000">
        <w:rPr>
          <w:rtl w:val="0"/>
        </w:rPr>
        <w:t xml:space="preserve">. Le document d'Appel d'offres sera remis sur place au demandeur et transmis au format dématérialisé.</w:t>
      </w:r>
    </w:p>
    <w:p w:rsidR="00000000" w:rsidDel="00000000" w:rsidP="00000000" w:rsidRDefault="00000000" w:rsidRPr="00000000" w14:paraId="00000012">
      <w:pPr>
        <w:spacing w:before="200" w:lineRule="auto"/>
        <w:jc w:val="both"/>
        <w:rPr>
          <w:b w:val="1"/>
        </w:rPr>
      </w:pPr>
      <w:r w:rsidDel="00000000" w:rsidR="00000000" w:rsidRPr="00000000">
        <w:rPr>
          <w:b w:val="1"/>
          <w:rtl w:val="0"/>
        </w:rPr>
        <w:t xml:space="preserve">Tout candidat qui le désire peut consulter gratuitement et sur place le DAO.</w:t>
      </w:r>
    </w:p>
    <w:p w:rsidR="00000000" w:rsidDel="00000000" w:rsidP="00000000" w:rsidRDefault="00000000" w:rsidRPr="00000000" w14:paraId="00000013">
      <w:pPr>
        <w:spacing w:before="200" w:lineRule="auto"/>
        <w:jc w:val="both"/>
        <w:rPr/>
      </w:pPr>
      <w:r w:rsidDel="00000000" w:rsidR="00000000" w:rsidRPr="00000000">
        <w:rPr>
          <w:rtl w:val="0"/>
        </w:rPr>
        <w:t xml:space="preserve">8. Les offres devront être soumises à l'adresse ci-après :</w:t>
      </w:r>
    </w:p>
    <w:p w:rsidR="00000000" w:rsidDel="00000000" w:rsidP="00000000" w:rsidRDefault="00000000" w:rsidRPr="00000000" w14:paraId="00000014">
      <w:pPr>
        <w:spacing w:before="200" w:lineRule="auto"/>
        <w:jc w:val="both"/>
        <w:rPr/>
      </w:pPr>
      <w:r w:rsidDel="00000000" w:rsidR="00000000" w:rsidRPr="00000000">
        <w:rPr>
          <w:rtl w:val="0"/>
        </w:rPr>
        <w:t xml:space="preserve">4ème Étage de la Direction générale des Impôts et des Domaines, Rue de Thiong X Rue Vincens, Dakar au 4e Étage, Bureau des Ressources Matérielles et Financières de la Direction de l'Administration et du Personnel, au plus tard le </w:t>
      </w:r>
      <w:r w:rsidDel="00000000" w:rsidR="00000000" w:rsidRPr="00000000">
        <w:rPr>
          <w:b w:val="1"/>
          <w:rtl w:val="0"/>
        </w:rPr>
        <w:t xml:space="preserve">JEUDI 8 MAI 2025 à 10 heures 00 minute</w:t>
      </w:r>
      <w:r w:rsidDel="00000000" w:rsidR="00000000" w:rsidRPr="00000000">
        <w:rPr>
          <w:rtl w:val="0"/>
        </w:rPr>
        <w:t xml:space="preserve">. Les offres remises en retard ne seront pas acceptées.</w:t>
      </w:r>
    </w:p>
    <w:p w:rsidR="00000000" w:rsidDel="00000000" w:rsidP="00000000" w:rsidRDefault="00000000" w:rsidRPr="00000000" w14:paraId="00000015">
      <w:pPr>
        <w:spacing w:before="200" w:lineRule="auto"/>
        <w:jc w:val="both"/>
        <w:rPr>
          <w:b w:val="1"/>
        </w:rPr>
      </w:pPr>
      <w:r w:rsidDel="00000000" w:rsidR="00000000" w:rsidRPr="00000000">
        <w:rPr>
          <w:rtl w:val="0"/>
        </w:rPr>
        <w:t xml:space="preserve">9. Les offres seront ouvertes </w:t>
      </w:r>
      <w:r w:rsidDel="00000000" w:rsidR="00000000" w:rsidRPr="00000000">
        <w:rPr>
          <w:b w:val="1"/>
          <w:rtl w:val="0"/>
        </w:rPr>
        <w:t xml:space="preserve">le même jour à 10 heures 15 minutes</w:t>
      </w:r>
      <w:r w:rsidDel="00000000" w:rsidR="00000000" w:rsidRPr="00000000">
        <w:rPr>
          <w:rtl w:val="0"/>
        </w:rPr>
        <w:t xml:space="preserve"> en présence des candidats qui le souhaitent ou de leurs représentants à l'adresse ci-après : </w:t>
      </w:r>
      <w:r w:rsidDel="00000000" w:rsidR="00000000" w:rsidRPr="00000000">
        <w:rPr>
          <w:b w:val="1"/>
          <w:rtl w:val="0"/>
        </w:rPr>
        <w:t xml:space="preserve">Ministère des Finances et du Budget: Salle de conférence Momar Talla CISSE - Rue René NDIAYE X Carde -Immeuble CCAP- Porte A- 5ème Étage.</w:t>
      </w:r>
    </w:p>
    <w:p w:rsidR="00000000" w:rsidDel="00000000" w:rsidP="00000000" w:rsidRDefault="00000000" w:rsidRPr="00000000" w14:paraId="00000016">
      <w:pPr>
        <w:spacing w:before="200" w:lineRule="auto"/>
        <w:jc w:val="both"/>
        <w:rPr/>
      </w:pPr>
      <w:r w:rsidDel="00000000" w:rsidR="00000000" w:rsidRPr="00000000">
        <w:rPr>
          <w:b w:val="1"/>
          <w:rtl w:val="0"/>
        </w:rPr>
        <w:t xml:space="preserve">10.</w:t>
      </w:r>
      <w:r w:rsidDel="00000000" w:rsidR="00000000" w:rsidRPr="00000000">
        <w:rPr>
          <w:rtl w:val="0"/>
        </w:rPr>
        <w:t xml:space="preserve"> Les offres devront demeurer valides pendant une durée de </w:t>
      </w:r>
      <w:r w:rsidDel="00000000" w:rsidR="00000000" w:rsidRPr="00000000">
        <w:rPr>
          <w:b w:val="1"/>
          <w:rtl w:val="0"/>
        </w:rPr>
        <w:t xml:space="preserve">quatre-vingt-dix (90) jours</w:t>
      </w:r>
      <w:r w:rsidDel="00000000" w:rsidR="00000000" w:rsidRPr="00000000">
        <w:rPr>
          <w:rtl w:val="0"/>
        </w:rPr>
        <w:t xml:space="preserve"> à compter de la date limite de soumission.</w:t>
      </w:r>
    </w:p>
    <w:p w:rsidR="00000000" w:rsidDel="00000000" w:rsidP="00000000" w:rsidRDefault="00000000" w:rsidRPr="00000000" w14:paraId="00000017">
      <w:pPr>
        <w:spacing w:before="200" w:lineRule="auto"/>
        <w:jc w:val="both"/>
        <w:rPr/>
      </w:pPr>
      <w:r w:rsidDel="00000000" w:rsidR="00000000" w:rsidRPr="00000000">
        <w:rPr>
          <w:rtl w:val="0"/>
        </w:rPr>
        <w:t xml:space="preserve">11. Le montant de la garantie de soumission est le suivant:</w:t>
      </w:r>
    </w:p>
    <w:p w:rsidR="00000000" w:rsidDel="00000000" w:rsidP="00000000" w:rsidRDefault="00000000" w:rsidRPr="00000000" w14:paraId="00000018">
      <w:pPr>
        <w:numPr>
          <w:ilvl w:val="0"/>
          <w:numId w:val="2"/>
        </w:numPr>
        <w:spacing w:after="0" w:afterAutospacing="0" w:before="200" w:lineRule="auto"/>
        <w:ind w:left="720" w:hanging="360"/>
        <w:jc w:val="both"/>
        <w:rPr>
          <w:u w:val="none"/>
        </w:rPr>
      </w:pPr>
      <w:r w:rsidDel="00000000" w:rsidR="00000000" w:rsidRPr="00000000">
        <w:rPr>
          <w:rtl w:val="0"/>
        </w:rPr>
        <w:t xml:space="preserve">deux millions (2 000 000) F CFA pour le lot 1</w:t>
      </w:r>
    </w:p>
    <w:p w:rsidR="00000000" w:rsidDel="00000000" w:rsidP="00000000" w:rsidRDefault="00000000" w:rsidRPr="00000000" w14:paraId="00000019">
      <w:pPr>
        <w:numPr>
          <w:ilvl w:val="0"/>
          <w:numId w:val="2"/>
        </w:numPr>
        <w:spacing w:before="0" w:beforeAutospacing="0" w:lineRule="auto"/>
        <w:ind w:left="720" w:hanging="360"/>
        <w:jc w:val="both"/>
        <w:rPr>
          <w:u w:val="none"/>
        </w:rPr>
      </w:pPr>
      <w:r w:rsidDel="00000000" w:rsidR="00000000" w:rsidRPr="00000000">
        <w:rPr>
          <w:rtl w:val="0"/>
        </w:rPr>
        <w:t xml:space="preserve">un million (1 000 000) de francs pour chacun des autres lots.</w:t>
      </w:r>
    </w:p>
    <w:p w:rsidR="00000000" w:rsidDel="00000000" w:rsidP="00000000" w:rsidRDefault="00000000" w:rsidRPr="00000000" w14:paraId="0000001A">
      <w:pPr>
        <w:spacing w:before="200" w:lineRule="auto"/>
        <w:jc w:val="both"/>
        <w:rPr/>
      </w:pPr>
      <w:r w:rsidDel="00000000" w:rsidR="00000000" w:rsidRPr="00000000">
        <w:rPr>
          <w:rtl w:val="0"/>
        </w:rPr>
        <w:t xml:space="preserve">La garantie de soumission doit rester valide vingt-huit (28) jours après l'expiration de la validité de l'offre.</w:t>
      </w:r>
    </w:p>
    <w:p w:rsidR="00000000" w:rsidDel="00000000" w:rsidP="00000000" w:rsidRDefault="00000000" w:rsidRPr="00000000" w14:paraId="0000001B">
      <w:pPr>
        <w:spacing w:before="200" w:lineRule="auto"/>
        <w:jc w:val="right"/>
        <w:rPr>
          <w:b w:val="1"/>
        </w:rPr>
      </w:pPr>
      <w:r w:rsidDel="00000000" w:rsidR="00000000" w:rsidRPr="00000000">
        <w:rPr>
          <w:b w:val="1"/>
          <w:rtl w:val="0"/>
        </w:rPr>
        <w:t xml:space="preserve">Pour le Directeur général des Impôts et des Domaines</w:t>
      </w:r>
    </w:p>
    <w:p w:rsidR="00000000" w:rsidDel="00000000" w:rsidP="00000000" w:rsidRDefault="00000000" w:rsidRPr="00000000" w14:paraId="0000001C">
      <w:pPr>
        <w:spacing w:before="0" w:lineRule="auto"/>
        <w:jc w:val="right"/>
        <w:rPr>
          <w:b w:val="1"/>
        </w:rPr>
      </w:pPr>
      <w:r w:rsidDel="00000000" w:rsidR="00000000" w:rsidRPr="00000000">
        <w:rPr>
          <w:b w:val="1"/>
          <w:rtl w:val="0"/>
        </w:rPr>
        <w:t xml:space="preserve">Le Directeur de l'Administration et du Personnel</w:t>
      </w:r>
    </w:p>
    <w:p w:rsidR="00000000" w:rsidDel="00000000" w:rsidP="00000000" w:rsidRDefault="00000000" w:rsidRPr="00000000" w14:paraId="0000001D">
      <w:pPr>
        <w:spacing w:before="0" w:lineRule="auto"/>
        <w:jc w:val="right"/>
        <w:rPr/>
      </w:pPr>
      <w:r w:rsidDel="00000000" w:rsidR="00000000" w:rsidRPr="00000000">
        <w:rPr>
          <w:b w:val="1"/>
          <w:rtl w:val="0"/>
        </w:rPr>
        <w:t xml:space="preserve">Ibrahima NDIAYE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