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REPUBLIQUE DU SENEGAL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Un Peuple - Un But - Une Foi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*******************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Ministère du Tourisme et de l'Artisanat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Route des Almadies, Dakar-Sénégal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AVIS D'ATTRIBUTION PROVISOIRE DE MARCHE</w:t>
      </w:r>
    </w:p>
    <w:p w:rsidR="00000000" w:rsidDel="00000000" w:rsidP="00000000" w:rsidRDefault="00000000" w:rsidRPr="00000000" w14:paraId="00000007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Numéro du marché:</w:t>
      </w:r>
    </w:p>
    <w:p w:rsidR="00000000" w:rsidDel="00000000" w:rsidP="00000000" w:rsidRDefault="00000000" w:rsidRPr="00000000" w14:paraId="00000008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T_DIAT_103</w:t>
      </w:r>
    </w:p>
    <w:p w:rsidR="00000000" w:rsidDel="00000000" w:rsidP="00000000" w:rsidRDefault="00000000" w:rsidRPr="00000000" w14:paraId="00000009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Dénomination du marché :</w:t>
      </w:r>
    </w:p>
    <w:p w:rsidR="00000000" w:rsidDel="00000000" w:rsidP="00000000" w:rsidRDefault="00000000" w:rsidRPr="00000000" w14:paraId="0000000A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Construction du centre d'incubation du pôle Nord (Saint-Louis - Louga - Matam).</w:t>
      </w:r>
    </w:p>
    <w:p w:rsidR="00000000" w:rsidDel="00000000" w:rsidP="00000000" w:rsidRDefault="00000000" w:rsidRPr="00000000" w14:paraId="0000000B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Référence de publication:</w:t>
      </w:r>
    </w:p>
    <w:p w:rsidR="00000000" w:rsidDel="00000000" w:rsidP="00000000" w:rsidRDefault="00000000" w:rsidRPr="00000000" w14:paraId="0000000C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Quotidien « Le Soleil » n° 16383 du lundi 13 janvier 2025.</w:t>
      </w:r>
    </w:p>
    <w:p w:rsidR="00000000" w:rsidDel="00000000" w:rsidP="00000000" w:rsidRDefault="00000000" w:rsidRPr="00000000" w14:paraId="0000000D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Avis spécifique: « Sud Quotidien » du Mercredi 12/02/2025.</w:t>
      </w:r>
    </w:p>
    <w:p w:rsidR="00000000" w:rsidDel="00000000" w:rsidP="00000000" w:rsidRDefault="00000000" w:rsidRPr="00000000" w14:paraId="0000000E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Nombre d'offres reçues :</w:t>
      </w:r>
    </w:p>
    <w:p w:rsidR="00000000" w:rsidDel="00000000" w:rsidP="00000000" w:rsidRDefault="00000000" w:rsidRPr="00000000" w14:paraId="0000000F">
      <w:pPr>
        <w:spacing w:before="200" w:lineRule="auto"/>
        <w:rPr/>
      </w:pPr>
      <w:r w:rsidDel="00000000" w:rsidR="00000000" w:rsidRPr="00000000">
        <w:rPr>
          <w:rtl w:val="0"/>
        </w:rPr>
        <w:t xml:space="preserve">deux (02)</w:t>
      </w:r>
    </w:p>
    <w:p w:rsidR="00000000" w:rsidDel="00000000" w:rsidP="00000000" w:rsidRDefault="00000000" w:rsidRPr="00000000" w14:paraId="00000010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• KELIMANE ENTREPRISE SARL</w:t>
      </w:r>
    </w:p>
    <w:p w:rsidR="00000000" w:rsidDel="00000000" w:rsidP="00000000" w:rsidRDefault="00000000" w:rsidRPr="00000000" w14:paraId="00000011">
      <w:pPr>
        <w:spacing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• IBG CONSTRUCTION BATIMENT TRAVAUX PUBLICS SUARL.</w:t>
      </w:r>
    </w:p>
    <w:p w:rsidR="00000000" w:rsidDel="00000000" w:rsidP="00000000" w:rsidRDefault="00000000" w:rsidRPr="00000000" w14:paraId="00000012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Date d'attribution provisoire :</w:t>
      </w:r>
    </w:p>
    <w:p w:rsidR="00000000" w:rsidDel="00000000" w:rsidP="00000000" w:rsidRDefault="00000000" w:rsidRPr="00000000" w14:paraId="00000013">
      <w:pPr>
        <w:spacing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le 02 avril 2025</w:t>
      </w:r>
    </w:p>
    <w:p w:rsidR="00000000" w:rsidDel="00000000" w:rsidP="00000000" w:rsidRDefault="00000000" w:rsidRPr="00000000" w14:paraId="00000014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Nom et adresse de l'attributaire provisoire :</w:t>
      </w:r>
    </w:p>
    <w:p w:rsidR="00000000" w:rsidDel="00000000" w:rsidP="00000000" w:rsidRDefault="00000000" w:rsidRPr="00000000" w14:paraId="00000015">
      <w:pPr>
        <w:spacing w:before="20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IBG CONSTRUCTION BÂTIMENT TRAVAUX PUBLICS SUARL </w:t>
      </w:r>
      <w:r w:rsidDel="00000000" w:rsidR="00000000" w:rsidRPr="00000000">
        <w:rPr>
          <w:rtl w:val="0"/>
        </w:rPr>
        <w:t xml:space="preserve">: Yoff Apepsie Villa N°337, RC: SN DKR 2012-B-677, tel: 33 869 90 65 pour un montant de cent dix-neuf millions trente-quatre mille huit cent soixante </w:t>
      </w:r>
      <w:r w:rsidDel="00000000" w:rsidR="00000000" w:rsidRPr="00000000">
        <w:rPr>
          <w:b w:val="1"/>
          <w:rtl w:val="0"/>
        </w:rPr>
        <w:t xml:space="preserve">(119 034 860) FCFA/TTC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200" w:lineRule="auto"/>
        <w:rPr/>
      </w:pPr>
      <w:r w:rsidDel="00000000" w:rsidR="00000000" w:rsidRPr="00000000">
        <w:rPr>
          <w:rtl w:val="0"/>
        </w:rPr>
        <w:t xml:space="preserve">La publication du présent avis est effectuée en application de l'article 88 du Code des Marchés Publics.</w:t>
      </w:r>
    </w:p>
    <w:p w:rsidR="00000000" w:rsidDel="00000000" w:rsidP="00000000" w:rsidRDefault="00000000" w:rsidRPr="00000000" w14:paraId="00000017">
      <w:pPr>
        <w:spacing w:before="20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Directeur des Investissements et des Aménagements Touristiques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