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REPUBLIQUE DU SENEGAL</w:t>
      </w:r>
    </w:p>
    <w:p w:rsidR="00000000" w:rsidDel="00000000" w:rsidP="00000000" w:rsidRDefault="00000000" w:rsidRPr="00000000" w14:paraId="00000002">
      <w:pPr>
        <w:spacing w:before="0" w:lineRule="auto"/>
        <w:jc w:val="center"/>
        <w:rPr/>
      </w:pPr>
      <w:r w:rsidDel="00000000" w:rsidR="00000000" w:rsidRPr="00000000">
        <w:rPr>
          <w:rtl w:val="0"/>
        </w:rPr>
        <w:t xml:space="preserve">VILLE DE PIKINE</w:t>
      </w:r>
    </w:p>
    <w:p w:rsidR="00000000" w:rsidDel="00000000" w:rsidP="00000000" w:rsidRDefault="00000000" w:rsidRPr="00000000" w14:paraId="00000003">
      <w:pPr>
        <w:jc w:val="center"/>
        <w:rPr/>
      </w:pPr>
      <w:r w:rsidDel="00000000" w:rsidR="00000000" w:rsidRPr="00000000">
        <w:rPr>
          <w:rtl w:val="0"/>
        </w:rPr>
        <w:t xml:space="preserve">*******************</w:t>
      </w:r>
    </w:p>
    <w:p w:rsidR="00000000" w:rsidDel="00000000" w:rsidP="00000000" w:rsidRDefault="00000000" w:rsidRPr="00000000" w14:paraId="00000004">
      <w:pPr>
        <w:jc w:val="center"/>
        <w:rPr/>
      </w:pPr>
      <w:r w:rsidDel="00000000" w:rsidR="00000000" w:rsidRPr="00000000">
        <w:rPr>
          <w:rtl w:val="0"/>
        </w:rPr>
        <w:t xml:space="preserve">Ministère du Tourisme et de l’artisanat</w:t>
      </w:r>
    </w:p>
    <w:p w:rsidR="00000000" w:rsidDel="00000000" w:rsidP="00000000" w:rsidRDefault="00000000" w:rsidRPr="00000000" w14:paraId="00000005">
      <w:pPr>
        <w:jc w:val="center"/>
        <w:rPr/>
      </w:pPr>
      <w:r w:rsidDel="00000000" w:rsidR="00000000" w:rsidRPr="00000000">
        <w:rPr>
          <w:rtl w:val="0"/>
        </w:rPr>
        <w:t xml:space="preserve">Ville de </w:t>
      </w:r>
    </w:p>
    <w:p w:rsidR="00000000" w:rsidDel="00000000" w:rsidP="00000000" w:rsidRDefault="00000000" w:rsidRPr="00000000" w14:paraId="00000006">
      <w:pPr>
        <w:jc w:val="center"/>
        <w:rPr>
          <w:b w:val="1"/>
        </w:rPr>
      </w:pPr>
      <w:r w:rsidDel="00000000" w:rsidR="00000000" w:rsidRPr="00000000">
        <w:rPr>
          <w:b w:val="1"/>
          <w:rtl w:val="0"/>
        </w:rPr>
        <w:t xml:space="preserve">AVIS D'ATTRIBUTION PROVISOIRE DE LA DEMANDE DE RENSEIGNEMENTS ET DE PRIX À COMPÉTITION OUVERTE (DRPCO)</w:t>
      </w:r>
    </w:p>
    <w:p w:rsidR="00000000" w:rsidDel="00000000" w:rsidP="00000000" w:rsidRDefault="00000000" w:rsidRPr="00000000" w14:paraId="00000007">
      <w:pPr>
        <w:spacing w:before="200" w:lineRule="auto"/>
        <w:rPr>
          <w:b w:val="1"/>
        </w:rPr>
      </w:pPr>
      <w:r w:rsidDel="00000000" w:rsidR="00000000" w:rsidRPr="00000000">
        <w:rPr>
          <w:b w:val="1"/>
          <w:rtl w:val="0"/>
        </w:rPr>
        <w:t xml:space="preserve">F-DFC-009/2025:</w:t>
      </w:r>
    </w:p>
    <w:p w:rsidR="00000000" w:rsidDel="00000000" w:rsidP="00000000" w:rsidRDefault="00000000" w:rsidRPr="00000000" w14:paraId="00000008">
      <w:pPr>
        <w:spacing w:before="200" w:lineRule="auto"/>
        <w:rPr/>
      </w:pPr>
      <w:r w:rsidDel="00000000" w:rsidR="00000000" w:rsidRPr="00000000">
        <w:rPr>
          <w:rtl w:val="0"/>
        </w:rPr>
        <w:t xml:space="preserve">Acquisition de tables bancs pour les lycées et collèges de Pikine</w:t>
      </w:r>
    </w:p>
    <w:p w:rsidR="00000000" w:rsidDel="00000000" w:rsidP="00000000" w:rsidRDefault="00000000" w:rsidRPr="00000000" w14:paraId="00000009">
      <w:pPr>
        <w:spacing w:before="200" w:lineRule="auto"/>
        <w:rPr>
          <w:b w:val="1"/>
        </w:rPr>
      </w:pPr>
      <w:r w:rsidDel="00000000" w:rsidR="00000000" w:rsidRPr="00000000">
        <w:rPr>
          <w:b w:val="1"/>
          <w:rtl w:val="0"/>
        </w:rPr>
        <w:t xml:space="preserve">1) Date de publication de la DRPCO: 08/03/2025</w:t>
      </w:r>
    </w:p>
    <w:p w:rsidR="00000000" w:rsidDel="00000000" w:rsidP="00000000" w:rsidRDefault="00000000" w:rsidRPr="00000000" w14:paraId="0000000A">
      <w:pPr>
        <w:spacing w:before="200" w:lineRule="auto"/>
        <w:rPr>
          <w:b w:val="1"/>
        </w:rPr>
      </w:pPr>
      <w:r w:rsidDel="00000000" w:rsidR="00000000" w:rsidRPr="00000000">
        <w:rPr>
          <w:b w:val="1"/>
          <w:rtl w:val="0"/>
        </w:rPr>
        <w:t xml:space="preserve">2) Montant de l'offre retenue provisoirement:</w:t>
      </w:r>
    </w:p>
    <w:p w:rsidR="00000000" w:rsidDel="00000000" w:rsidP="00000000" w:rsidRDefault="00000000" w:rsidRPr="00000000" w14:paraId="0000000B">
      <w:pPr>
        <w:spacing w:before="200" w:lineRule="auto"/>
        <w:rPr/>
      </w:pPr>
      <w:r w:rsidDel="00000000" w:rsidR="00000000" w:rsidRPr="00000000">
        <w:rPr>
          <w:rtl w:val="0"/>
        </w:rPr>
        <w:t xml:space="preserve">vingt-sept millions cent quarante mille francs CFA toutes taxes comprises (27 140 000 FCFA TTC).</w:t>
      </w:r>
    </w:p>
    <w:p w:rsidR="00000000" w:rsidDel="00000000" w:rsidP="00000000" w:rsidRDefault="00000000" w:rsidRPr="00000000" w14:paraId="0000000C">
      <w:pPr>
        <w:spacing w:before="200" w:lineRule="auto"/>
        <w:rPr>
          <w:b w:val="1"/>
        </w:rPr>
      </w:pPr>
      <w:r w:rsidDel="00000000" w:rsidR="00000000" w:rsidRPr="00000000">
        <w:rPr>
          <w:b w:val="1"/>
          <w:rtl w:val="0"/>
        </w:rPr>
        <w:t xml:space="preserve">3) Nombre d'offres reçues et identité des candidats</w:t>
      </w:r>
    </w:p>
    <w:p w:rsidR="00000000" w:rsidDel="00000000" w:rsidP="00000000" w:rsidRDefault="00000000" w:rsidRPr="00000000" w14:paraId="0000000D">
      <w:pPr>
        <w:spacing w:before="200" w:lineRule="auto"/>
        <w:rPr>
          <w:b w:val="1"/>
        </w:rPr>
      </w:pPr>
      <w:r w:rsidDel="00000000" w:rsidR="00000000" w:rsidRPr="00000000">
        <w:rPr>
          <w:b w:val="1"/>
          <w:rtl w:val="0"/>
        </w:rPr>
        <w:t xml:space="preserve">Nombre: deux (02)</w:t>
      </w:r>
    </w:p>
    <w:p w:rsidR="00000000" w:rsidDel="00000000" w:rsidP="00000000" w:rsidRDefault="00000000" w:rsidRPr="00000000" w14:paraId="0000000E">
      <w:pPr>
        <w:spacing w:before="200" w:lineRule="auto"/>
        <w:rPr>
          <w:b w:val="1"/>
        </w:rPr>
      </w:pPr>
      <w:r w:rsidDel="00000000" w:rsidR="00000000" w:rsidRPr="00000000">
        <w:rPr>
          <w:b w:val="1"/>
          <w:rtl w:val="0"/>
        </w:rPr>
        <w:t xml:space="preserve">Identité :</w:t>
      </w:r>
    </w:p>
    <w:p w:rsidR="00000000" w:rsidDel="00000000" w:rsidP="00000000" w:rsidRDefault="00000000" w:rsidRPr="00000000" w14:paraId="0000000F">
      <w:pPr>
        <w:spacing w:before="200" w:lineRule="auto"/>
        <w:ind w:left="720" w:firstLine="0"/>
        <w:rPr/>
      </w:pPr>
      <w:r w:rsidDel="00000000" w:rsidR="00000000" w:rsidRPr="00000000">
        <w:rPr>
          <w:rtl w:val="0"/>
        </w:rPr>
        <w:t xml:space="preserve">1 - SOCIETE INDUSTRIELLE DE CONSTRUCTION METALLIQUE (S.I.C.M)</w:t>
      </w:r>
    </w:p>
    <w:p w:rsidR="00000000" w:rsidDel="00000000" w:rsidP="00000000" w:rsidRDefault="00000000" w:rsidRPr="00000000" w14:paraId="00000010">
      <w:pPr>
        <w:spacing w:before="200" w:lineRule="auto"/>
        <w:ind w:left="720" w:firstLine="0"/>
        <w:rPr/>
      </w:pPr>
      <w:r w:rsidDel="00000000" w:rsidR="00000000" w:rsidRPr="00000000">
        <w:rPr>
          <w:rtl w:val="0"/>
        </w:rPr>
        <w:t xml:space="preserve">2 - GROUPE SPEEDO EUROPE AFFAIRES</w:t>
      </w:r>
    </w:p>
    <w:p w:rsidR="00000000" w:rsidDel="00000000" w:rsidP="00000000" w:rsidRDefault="00000000" w:rsidRPr="00000000" w14:paraId="00000011">
      <w:pPr>
        <w:spacing w:before="200" w:lineRule="auto"/>
        <w:rPr>
          <w:b w:val="1"/>
        </w:rPr>
      </w:pPr>
      <w:r w:rsidDel="00000000" w:rsidR="00000000" w:rsidRPr="00000000">
        <w:rPr>
          <w:b w:val="1"/>
          <w:rtl w:val="0"/>
        </w:rPr>
        <w:t xml:space="preserve">4) Nom et Adresse de l'attributaire provisoire:</w:t>
      </w:r>
    </w:p>
    <w:p w:rsidR="00000000" w:rsidDel="00000000" w:rsidP="00000000" w:rsidRDefault="00000000" w:rsidRPr="00000000" w14:paraId="00000012">
      <w:pPr>
        <w:spacing w:before="200" w:lineRule="auto"/>
        <w:rPr/>
      </w:pPr>
      <w:r w:rsidDel="00000000" w:rsidR="00000000" w:rsidRPr="00000000">
        <w:rPr>
          <w:rtl w:val="0"/>
        </w:rPr>
        <w:t xml:space="preserve">GROUPE SPEEDO EUROPE AFFAIRES; Villa 7183 Sicap Mermoz-Dakar:</w:t>
      </w:r>
    </w:p>
    <w:p w:rsidR="00000000" w:rsidDel="00000000" w:rsidP="00000000" w:rsidRDefault="00000000" w:rsidRPr="00000000" w14:paraId="00000013">
      <w:pPr>
        <w:spacing w:before="200" w:lineRule="auto"/>
        <w:rPr/>
      </w:pPr>
      <w:r w:rsidDel="00000000" w:rsidR="00000000" w:rsidRPr="00000000">
        <w:rPr>
          <w:rtl w:val="0"/>
        </w:rPr>
        <w:t xml:space="preserve">Tel: 33 825 50 38</w:t>
      </w:r>
    </w:p>
    <w:p w:rsidR="00000000" w:rsidDel="00000000" w:rsidP="00000000" w:rsidRDefault="00000000" w:rsidRPr="00000000" w14:paraId="00000014">
      <w:pPr>
        <w:spacing w:before="200" w:lineRule="auto"/>
        <w:rPr>
          <w:b w:val="1"/>
        </w:rPr>
      </w:pPr>
      <w:r w:rsidDel="00000000" w:rsidR="00000000" w:rsidRPr="00000000">
        <w:rPr>
          <w:b w:val="1"/>
          <w:rtl w:val="0"/>
        </w:rPr>
        <w:t xml:space="preserve">5) Délai de livraison :</w:t>
      </w:r>
    </w:p>
    <w:p w:rsidR="00000000" w:rsidDel="00000000" w:rsidP="00000000" w:rsidRDefault="00000000" w:rsidRPr="00000000" w14:paraId="00000015">
      <w:pPr>
        <w:spacing w:before="200" w:lineRule="auto"/>
        <w:rPr/>
      </w:pPr>
      <w:r w:rsidDel="00000000" w:rsidR="00000000" w:rsidRPr="00000000">
        <w:rPr>
          <w:rtl w:val="0"/>
        </w:rPr>
        <w:t xml:space="preserve">90 jours</w:t>
      </w:r>
    </w:p>
    <w:p w:rsidR="00000000" w:rsidDel="00000000" w:rsidP="00000000" w:rsidRDefault="00000000" w:rsidRPr="00000000" w14:paraId="00000016">
      <w:pPr>
        <w:spacing w:before="200" w:lineRule="auto"/>
        <w:rPr/>
      </w:pPr>
      <w:r w:rsidDel="00000000" w:rsidR="00000000" w:rsidRPr="00000000">
        <w:rPr>
          <w:rtl w:val="0"/>
        </w:rPr>
        <w:t xml:space="preserve">La publication du présent avis est effectuée en application de l'Article 84, alinéa 3 du Code des Marchés publics et ouvre le délai de recours gracieux auprès du Maire en vertu de l'Article 89 dudit Code, puis d'un recours au Comité de Règlement des Différents en matière de Passation des Marchés publics, placé auprès de l'Organe chargé de la Régulation des Marchés publics, en vertu de l'Article 90 dudit Code.</w:t>
      </w:r>
    </w:p>
    <w:p w:rsidR="00000000" w:rsidDel="00000000" w:rsidP="00000000" w:rsidRDefault="00000000" w:rsidRPr="00000000" w14:paraId="00000017">
      <w:pPr>
        <w:spacing w:before="200" w:lineRule="auto"/>
        <w:jc w:val="right"/>
        <w:rPr>
          <w:b w:val="1"/>
        </w:rPr>
      </w:pPr>
      <w:r w:rsidDel="00000000" w:rsidR="00000000" w:rsidRPr="00000000">
        <w:rPr>
          <w:b w:val="1"/>
          <w:rtl w:val="0"/>
        </w:rPr>
        <w:t xml:space="preserve">Le Maire</w:t>
      </w:r>
    </w:p>
    <w:p w:rsidR="00000000" w:rsidDel="00000000" w:rsidP="00000000" w:rsidRDefault="00000000" w:rsidRPr="00000000" w14:paraId="00000018">
      <w:pPr>
        <w:spacing w:before="200" w:lineRule="auto"/>
        <w:jc w:val="right"/>
        <w:rPr>
          <w:b w:val="1"/>
        </w:rPr>
      </w:pPr>
      <w:r w:rsidDel="00000000" w:rsidR="00000000" w:rsidRPr="00000000">
        <w:rPr>
          <w:b w:val="1"/>
          <w:rtl w:val="0"/>
        </w:rPr>
        <w:t xml:space="preserve">Abdoulaye THIMBO</w:t>
      </w:r>
    </w:p>
    <w:p w:rsidR="00000000" w:rsidDel="00000000" w:rsidP="00000000" w:rsidRDefault="00000000" w:rsidRPr="00000000" w14:paraId="00000019">
      <w:pPr>
        <w:spacing w:before="20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